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Основной структурной единицей здания является групповая ячейка, включающая приемную, групповую, спальню, туалетную комнаты. В каждом помещении групповой ячейки созданы благоприятные пространственные условия для размещения оборудования и создания максимума удо</w:t>
      </w:r>
      <w:proofErr w:type="gramStart"/>
      <w:r w:rsidRPr="00AF5E87">
        <w:rPr>
          <w:sz w:val="28"/>
          <w:szCs w:val="28"/>
        </w:rPr>
        <w:t>бств дл</w:t>
      </w:r>
      <w:proofErr w:type="gramEnd"/>
      <w:r w:rsidRPr="00AF5E87">
        <w:rPr>
          <w:sz w:val="28"/>
          <w:szCs w:val="28"/>
        </w:rPr>
        <w:t xml:space="preserve">я разнообразной деятельности детей. 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Групповые помещения оборудованы следующими уголками: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Физкультурный уголок,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Уголок ПДД,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Уголок природы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Уголок развивающих игр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Уголок природы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Строительная мастерская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Игровая зона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Уголок родного края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Книжный уголок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Театрализованный уголок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Творческая мастерская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Музыкальный уголок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 xml:space="preserve">Уголки для сюжетно-ролевых игр (семья, больница, </w:t>
      </w:r>
      <w:r w:rsidR="00AF5E87" w:rsidRPr="00AF5E87">
        <w:rPr>
          <w:sz w:val="28"/>
          <w:szCs w:val="28"/>
        </w:rPr>
        <w:t>парикмахерская, магазин и т.д.)</w:t>
      </w:r>
    </w:p>
    <w:p w:rsidR="00AF5E87" w:rsidRPr="00AF5E87" w:rsidRDefault="00AF5E87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Уголки уединения</w:t>
      </w:r>
    </w:p>
    <w:p w:rsidR="00A72EFA" w:rsidRPr="00AF5E87" w:rsidRDefault="00A72EFA" w:rsidP="00AF5E87">
      <w:pPr>
        <w:tabs>
          <w:tab w:val="left" w:pos="0"/>
        </w:tabs>
        <w:jc w:val="both"/>
        <w:rPr>
          <w:sz w:val="28"/>
          <w:szCs w:val="28"/>
        </w:rPr>
      </w:pP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В приемной вдоль стен размещены индивидуальные шкафчики для хранения одежды. В шкафчиках, помимо места для пальто, имеется вверху одна ячейка для шапок и шарфов, внизу – для обуви.</w:t>
      </w:r>
    </w:p>
    <w:p w:rsidR="00A72EFA" w:rsidRPr="00AF5E87" w:rsidRDefault="00A72EFA" w:rsidP="00A72EFA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На свободном пространстве в середине помещения установлены скамейки, сидя на которых дети раздеваются или одеваются. Имеется место для хранения спортивного инвентаря и выносного игрового оборудования.</w:t>
      </w:r>
    </w:p>
    <w:p w:rsidR="00AF5E87" w:rsidRPr="00AF5E87" w:rsidRDefault="00AF5E87" w:rsidP="00AF5E87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 xml:space="preserve">Эстетическое оформление спален спокойное: </w:t>
      </w:r>
      <w:proofErr w:type="spellStart"/>
      <w:r w:rsidRPr="00AF5E87">
        <w:rPr>
          <w:sz w:val="28"/>
          <w:szCs w:val="28"/>
        </w:rPr>
        <w:t>сгармонированные</w:t>
      </w:r>
      <w:proofErr w:type="spellEnd"/>
      <w:r w:rsidRPr="00AF5E87">
        <w:rPr>
          <w:sz w:val="28"/>
          <w:szCs w:val="28"/>
        </w:rPr>
        <w:t xml:space="preserve"> цвета стен, пола, кроваток, занавесей; небольшой витраж, </w:t>
      </w:r>
      <w:proofErr w:type="spellStart"/>
      <w:r w:rsidRPr="00AF5E87">
        <w:rPr>
          <w:sz w:val="28"/>
          <w:szCs w:val="28"/>
        </w:rPr>
        <w:t>фотопейзаж</w:t>
      </w:r>
      <w:proofErr w:type="spellEnd"/>
      <w:r w:rsidRPr="00AF5E87">
        <w:rPr>
          <w:sz w:val="28"/>
          <w:szCs w:val="28"/>
        </w:rPr>
        <w:t>, теневыносливое озеленение.</w:t>
      </w:r>
    </w:p>
    <w:p w:rsidR="00AF5E87" w:rsidRPr="00AF5E87" w:rsidRDefault="00AF5E87" w:rsidP="00AF5E87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AF5E87">
        <w:rPr>
          <w:sz w:val="28"/>
          <w:szCs w:val="28"/>
        </w:rPr>
        <w:t>Умывальная комната – один из участков высокой культуры быта. Интерьер умывальной комнаты играет большую роль в воспитании у детей любви к чистоте, порядку, аккуратности, в формировании навыков личной гигиены, эстетического отношения к окружающему. Цветовой колорит гармонирует с водой, создает ощущение воздуха, чистоты, свежести. Для привлекательности используется декоративное озеленение, чистые стекла зеркал, разноцветные мелочи личной гигиены в сочетании с белизной кафеля и полотенец.</w:t>
      </w:r>
    </w:p>
    <w:p w:rsidR="002963FD" w:rsidRDefault="002963FD" w:rsidP="00A72EFA">
      <w:pPr>
        <w:rPr>
          <w:sz w:val="28"/>
          <w:szCs w:val="28"/>
        </w:rPr>
      </w:pPr>
    </w:p>
    <w:p w:rsidR="00AF5E87" w:rsidRDefault="00AF5E87" w:rsidP="00A72EFA">
      <w:pPr>
        <w:rPr>
          <w:sz w:val="28"/>
          <w:szCs w:val="28"/>
        </w:rPr>
      </w:pPr>
    </w:p>
    <w:p w:rsidR="00AF5E87" w:rsidRDefault="00AF5E87" w:rsidP="00A72EFA">
      <w:pPr>
        <w:rPr>
          <w:sz w:val="28"/>
          <w:szCs w:val="28"/>
        </w:rPr>
      </w:pPr>
    </w:p>
    <w:p w:rsidR="00AF5E87" w:rsidRDefault="00AF5E87" w:rsidP="00A72EFA">
      <w:pPr>
        <w:rPr>
          <w:sz w:val="28"/>
          <w:szCs w:val="28"/>
        </w:rPr>
      </w:pPr>
    </w:p>
    <w:p w:rsidR="00AF5E87" w:rsidRDefault="00AF5E87" w:rsidP="00A72EFA">
      <w:pPr>
        <w:rPr>
          <w:sz w:val="28"/>
          <w:szCs w:val="28"/>
        </w:rPr>
      </w:pPr>
    </w:p>
    <w:p w:rsidR="00AF5E87" w:rsidRDefault="00AF5E87" w:rsidP="00A72EFA">
      <w:pPr>
        <w:rPr>
          <w:sz w:val="28"/>
          <w:szCs w:val="28"/>
        </w:rPr>
      </w:pPr>
    </w:p>
    <w:p w:rsidR="00AF5E87" w:rsidRPr="00AF5E87" w:rsidRDefault="00AF5E87" w:rsidP="00A72EF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92063" cy="4119047"/>
            <wp:effectExtent l="19050" t="0" r="0" b="0"/>
            <wp:docPr id="11" name="Рисунок 11" descr="D:\ASUS\Desktop\Старшая группа\20191122_12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SUS\Desktop\Старшая группа\20191122_121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931" cy="411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492063" cy="3335810"/>
            <wp:effectExtent l="19050" t="0" r="0" b="0"/>
            <wp:docPr id="10" name="Рисунок 10" descr="D:\ASUS\Desktop\Старшая группа\20191122_12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SUS\Desktop\Старшая группа\20191122_121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090" cy="333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347249" cy="4010437"/>
            <wp:effectExtent l="19050" t="0" r="5801" b="0"/>
            <wp:docPr id="9" name="Рисунок 9" descr="D:\ASUS\Desktop\Старшая группа\20191122_12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SUS\Desktop\Старшая группа\20191122_121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917" cy="401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343782" cy="4007836"/>
            <wp:effectExtent l="19050" t="0" r="9268" b="0"/>
            <wp:docPr id="8" name="Рисунок 8" descr="D:\ASUS\Desktop\Старшая группа\20191122_12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SUS\Desktop\Старшая группа\20191122_121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339" cy="400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086218" cy="4564664"/>
            <wp:effectExtent l="19050" t="0" r="0" b="0"/>
            <wp:docPr id="7" name="Рисунок 7" descr="D:\ASUS\Desktop\Старшая группа\20191122_12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SUS\Desktop\Старшая группа\20191122_121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18" cy="456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085188" cy="4423719"/>
            <wp:effectExtent l="19050" t="0" r="0" b="0"/>
            <wp:docPr id="6" name="Рисунок 6" descr="D:\ASUS\Desktop\Старшая группа\20191122_12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SUS\Desktop\Старшая группа\20191122_1218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09" cy="442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590917" cy="4193189"/>
            <wp:effectExtent l="19050" t="0" r="0" b="0"/>
            <wp:docPr id="5" name="Рисунок 5" descr="D:\ASUS\Desktop\Старшая группа\20191122_12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SUS\Desktop\Старшая группа\20191122_1218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779" cy="419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590917" cy="3830595"/>
            <wp:effectExtent l="19050" t="0" r="0" b="0"/>
            <wp:docPr id="4" name="Рисунок 4" descr="D:\ASUS\Desktop\Старшая группа\20191122_12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Старшая группа\20191122_122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334" cy="38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59046" cy="7945395"/>
            <wp:effectExtent l="19050" t="0" r="3604" b="0"/>
            <wp:docPr id="3" name="Рисунок 3" descr="D:\ASUS\Desktop\Старшая группа\20191122_12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Старшая группа\20191122_1221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46" cy="794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306712" cy="3980036"/>
            <wp:effectExtent l="19050" t="0" r="8238" b="0"/>
            <wp:docPr id="2" name="Рисунок 2" descr="D:\ASUS\Desktop\Старшая группа\20191122_12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Старшая группа\20191122_122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190" cy="39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311449" cy="4162998"/>
            <wp:effectExtent l="19050" t="0" r="3501" b="0"/>
            <wp:docPr id="1" name="Рисунок 1" descr="D:\ASUS\Desktop\Старшая группа\20191122_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Старшая группа\20191122_122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577" cy="416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E87" w:rsidRPr="00AF5E87" w:rsidSect="0029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72EFA"/>
    <w:rsid w:val="002963FD"/>
    <w:rsid w:val="00A72EFA"/>
    <w:rsid w:val="00AF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2019-11-24T08:06:00Z</dcterms:created>
  <dcterms:modified xsi:type="dcterms:W3CDTF">2019-11-24T08:26:00Z</dcterms:modified>
</cp:coreProperties>
</file>